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00pt; height:40.779610194903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微软雅黑" w:hAnsi="微软雅黑" w:eastAsia="微软雅黑" w:cs="微软雅黑"/>
          <w:sz w:val="24"/>
          <w:szCs w:val="24"/>
          <w:b/>
          <w:bCs/>
        </w:rPr>
        <w:t xml:space="preserve">厦门6日游行程单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666666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tcW w:w="8500" w:type="dxa"/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行程安排</w:t>
      </w:r>
    </w:p>
    <w:tbl>
      <w:tblGrid>
        <w:gridCol w:w="1000" w:type="dxa"/>
        <w:gridCol w:w="9500" w:type="dxa"/>
      </w:tblGrid>
      <w:tblPr>
        <w:tblStyle w:val="lineSchedulings"/>
      </w:tblPr>
      <w:tr>
        <w:trPr/>
        <w:tc>
          <w:tcPr>
            <w:tcW w:w="10500" w:type="dxa"/>
            <w:gridSpan w:val="2"/>
          </w:tcPr>
          <w:p>
            <w:pPr/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D1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行程详情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
                全天
                <w:br/>
              </w:t>
            </w:r>
          </w:p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
                精华游玩1、2、3；
                <w:br/>
                看下有没有变化
                <w:br/>
           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用餐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住宿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0500" w:type="dxa"/>
            <w:gridSpan w:val="2"/>
          </w:tcPr>
          <w:p>
            <w:pPr/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D2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行程详情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用餐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住宿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0500" w:type="dxa"/>
            <w:gridSpan w:val="2"/>
          </w:tcPr>
          <w:p>
            <w:pPr/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D3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行程详情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用餐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住宿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0500" w:type="dxa"/>
            <w:gridSpan w:val="2"/>
          </w:tcPr>
          <w:p>
            <w:pPr/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D4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行程详情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用餐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住宿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0500" w:type="dxa"/>
            <w:gridSpan w:val="2"/>
          </w:tcPr>
          <w:p>
            <w:pPr/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D5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行程详情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用餐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住宿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0500" w:type="dxa"/>
            <w:gridSpan w:val="2"/>
          </w:tcPr>
          <w:p>
            <w:pPr/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D6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行程详情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用餐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住宿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微软雅黑" w:hAnsi="微软雅黑" w:eastAsia="微软雅黑" w:cs="微软雅黑"/>
        <w:color w:val="666666"/>
        <w:sz w:val="22"/>
        <w:szCs w:val="22"/>
      </w:rPr>
      <w:t xml:space="preserve">                                                                          打印日期：2026-09-04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2026-09-04T06:53:08+08:00</dcterms:created>
  <dcterms:modified xsi:type="dcterms:W3CDTF">2026-09-04T06:53:08+08:00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